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111111"/>
          <w:sz w:val="44"/>
        </w:rPr>
        <w:t>Lakshya Agarwal</w:t>
      </w:r>
    </w:p>
    <w:p>
      <w:pPr>
        <w:spacing w:after="240"/>
      </w:pPr>
      <w:r>
        <w:rPr>
          <w:rFonts w:ascii="Calibri" w:hAnsi="Calibri"/>
          <w:color w:val="646464"/>
          <w:sz w:val="20"/>
        </w:rPr>
        <w:t>Jaipur, India  |  la9928609007@gmail.com  |  lakshya9461.in  |  github.com/Lakshya9461  |  linkedin.com/in/lakshya70</w:t>
      </w:r>
    </w:p>
    <w:p>
      <w:pPr>
        <w:spacing w:before="200" w:after="80"/>
      </w:pPr>
      <w:r>
        <w:rPr>
          <w:rFonts w:ascii="Calibri" w:hAnsi="Calibri"/>
          <w:b/>
          <w:color w:val="FF2A5F"/>
          <w:sz w:val="24"/>
        </w:rPr>
        <w:t>EDUCATION</w:t>
      </w:r>
    </w:p>
    <w:p>
      <w:pPr>
        <w:spacing w:after="40"/>
      </w:pPr>
      <w:r>
        <w:rPr>
          <w:b/>
        </w:rPr>
        <w:t>JK Lakshmipat University, Jaipur, India</w:t>
      </w:r>
      <w:r>
        <w:t xml:space="preserve"> — B.Tech in Computer Science</w:t>
        <w:tab/>
        <w:t>(Aug 2024 – May 2028)</w:t>
      </w:r>
    </w:p>
    <w:p>
      <w:pPr>
        <w:spacing w:after="160"/>
      </w:pPr>
      <w:r>
        <w:rPr>
          <w:sz w:val="19"/>
        </w:rPr>
        <w:t>Relevant Coursework: DSA, Machine Learning, Computer Networks, DBMS, Cloud Computing, System Design</w:t>
      </w:r>
    </w:p>
    <w:p>
      <w:pPr>
        <w:spacing w:before="200" w:after="80"/>
      </w:pPr>
      <w:r>
        <w:rPr>
          <w:rFonts w:ascii="Calibri" w:hAnsi="Calibri"/>
          <w:b/>
          <w:color w:val="FF2A5F"/>
          <w:sz w:val="24"/>
        </w:rPr>
        <w:t>TECHNICAL SKILLS</w:t>
      </w:r>
    </w:p>
    <w:p>
      <w:pPr>
        <w:spacing w:after="40"/>
      </w:pPr>
      <w:r>
        <w:rPr>
          <w:b/>
          <w:sz w:val="19"/>
        </w:rPr>
        <w:t xml:space="preserve">• Languages: </w:t>
      </w:r>
      <w:r>
        <w:rPr>
          <w:sz w:val="19"/>
        </w:rPr>
        <w:t>Python, JavaScript, C++, Dart, SQL</w:t>
      </w:r>
    </w:p>
    <w:p>
      <w:pPr>
        <w:spacing w:after="40"/>
      </w:pPr>
      <w:r>
        <w:rPr>
          <w:b/>
          <w:sz w:val="19"/>
        </w:rPr>
        <w:t xml:space="preserve">• Machine Learning / AI: </w:t>
      </w:r>
      <w:r>
        <w:rPr>
          <w:sz w:val="19"/>
        </w:rPr>
        <w:t>PyTorch, Scikit-learn, XGBoost, Pandas, NumPy, SHAP, Ollama</w:t>
      </w:r>
    </w:p>
    <w:p>
      <w:pPr>
        <w:spacing w:after="40"/>
      </w:pPr>
      <w:r>
        <w:rPr>
          <w:b/>
          <w:sz w:val="19"/>
        </w:rPr>
        <w:t xml:space="preserve">• Frameworks &amp; Web: </w:t>
      </w:r>
      <w:r>
        <w:rPr>
          <w:sz w:val="19"/>
        </w:rPr>
        <w:t>Electron, Flutter, FastAPI, REST APIs, SQLite, Firestore, Next.js, React</w:t>
      </w:r>
    </w:p>
    <w:p>
      <w:pPr>
        <w:spacing w:after="40"/>
      </w:pPr>
      <w:r>
        <w:rPr>
          <w:b/>
          <w:sz w:val="19"/>
        </w:rPr>
        <w:t xml:space="preserve">• Infrastructure: </w:t>
      </w:r>
      <w:r>
        <w:rPr>
          <w:sz w:val="19"/>
        </w:rPr>
        <w:t>Linux (Debian/Ubuntu/Arch), Docker, Docker Compose, SSH, Cloudflare Tunnel, Tailscale</w:t>
      </w:r>
    </w:p>
    <w:p>
      <w:pPr>
        <w:spacing w:after="40"/>
      </w:pPr>
      <w:r>
        <w:rPr>
          <w:b/>
          <w:sz w:val="19"/>
        </w:rPr>
        <w:t xml:space="preserve">• Networking &amp; Tools: </w:t>
      </w:r>
      <w:r>
        <w:rPr>
          <w:sz w:val="19"/>
        </w:rPr>
        <w:t>TCP/IP, DNS, LAN, Git, GitHub, npm, pip, ffmpeg, yt-dlp</w:t>
      </w:r>
    </w:p>
    <w:p>
      <w:pPr>
        <w:spacing w:after="40"/>
      </w:pPr>
      <w:r>
        <w:rPr>
          <w:b/>
          <w:sz w:val="19"/>
        </w:rPr>
        <w:t xml:space="preserve">• Certification: </w:t>
      </w:r>
      <w:r>
        <w:rPr>
          <w:sz w:val="19"/>
        </w:rPr>
        <w:t>CITI Program — Data or Specimens Only Research (Score: 97)</w:t>
      </w:r>
    </w:p>
    <w:p>
      <w:pPr>
        <w:spacing w:before="200" w:after="80"/>
      </w:pPr>
      <w:r>
        <w:rPr>
          <w:rFonts w:ascii="Calibri" w:hAnsi="Calibri"/>
          <w:b/>
          <w:color w:val="FF2A5F"/>
          <w:sz w:val="24"/>
        </w:rPr>
        <w:t>PROJECTS</w:t>
      </w:r>
    </w:p>
    <w:p>
      <w:pPr>
        <w:spacing w:before="80" w:after="40"/>
      </w:pPr>
      <w:r>
        <w:rPr>
          <w:b/>
        </w:rPr>
        <w:t>Aegis Browser</w:t>
      </w:r>
      <w:r>
        <w:rPr>
          <w:i/>
          <w:color w:val="787878"/>
        </w:rPr>
        <w:t xml:space="preserve">  |  Electron, Chromium, JavaScript</w:t>
      </w:r>
    </w:p>
    <w:p>
      <w:pPr>
        <w:spacing w:after="40"/>
        <w:ind w:left="360"/>
      </w:pPr>
      <w:r>
        <w:rPr>
          <w:sz w:val="19"/>
        </w:rPr>
        <w:t>• Built a privacy-focused Electron browser that isolates renderer privileges behind a preload bridge, with nodeIntegration disabled across all four windows.</w:t>
      </w:r>
    </w:p>
    <w:p>
      <w:pPr>
        <w:spacing w:after="40"/>
        <w:ind w:left="360"/>
      </w:pPr>
      <w:r>
        <w:rPr>
          <w:sz w:val="19"/>
        </w:rPr>
        <w:t>• Implemented ad-blocking and anti-fingerprinting across approximately 1,400 filters in three aggressiveness levels, plus incognito sessions, a download manager, and tab suspension.</w:t>
      </w:r>
    </w:p>
    <w:p>
      <w:pPr>
        <w:spacing w:after="40"/>
        <w:ind w:left="360"/>
      </w:pPr>
      <w:r>
        <w:rPr>
          <w:sz w:val="19"/>
        </w:rPr>
        <w:t>• Added a zero-dependency 13-test suite on Node.js’s built-in test runner, guarding a false-positive URL corpus so aggressive filters cannot break real sites.</w:t>
      </w:r>
    </w:p>
    <w:p>
      <w:pPr>
        <w:spacing w:before="80" w:after="40"/>
      </w:pPr>
      <w:r>
        <w:rPr>
          <w:b/>
        </w:rPr>
        <w:t>SentinelDNS</w:t>
      </w:r>
      <w:r>
        <w:rPr>
          <w:i/>
          <w:color w:val="787878"/>
        </w:rPr>
        <w:t xml:space="preserve">  |  C++20, Unix Sockets, NDJSON IPC, Git Workflow</w:t>
      </w:r>
    </w:p>
    <w:p>
      <w:pPr>
        <w:spacing w:after="40"/>
        <w:ind w:left="360"/>
      </w:pPr>
      <w:r>
        <w:rPr>
          <w:sz w:val="19"/>
        </w:rPr>
        <w:t>• Co-built a local-first DNS security agent whose C++20 core handles wire encode/decode, a TTL-bound cache, policy matching, a UDP listener and resolver, and a telemetry sink.</w:t>
      </w:r>
    </w:p>
    <w:p>
      <w:pPr>
        <w:spacing w:after="40"/>
        <w:ind w:left="360"/>
      </w:pPr>
      <w:r>
        <w:rPr>
          <w:sz w:val="19"/>
        </w:rPr>
        <w:t>• Designed policy as a reviewed, git-tracked file with no API write path (a second contributor proposes over feature branches, a human merges) plus a read-only NDJSON diagnostics API.</w:t>
      </w:r>
    </w:p>
    <w:p>
      <w:pPr>
        <w:spacing w:before="80" w:after="40"/>
      </w:pPr>
      <w:r>
        <w:rPr>
          <w:b/>
        </w:rPr>
        <w:t>CashWand</w:t>
      </w:r>
      <w:r>
        <w:rPr>
          <w:i/>
          <w:color w:val="787878"/>
        </w:rPr>
        <w:t xml:space="preserve">  |  Flutter, Dart, SQLite</w:t>
      </w:r>
    </w:p>
    <w:p>
      <w:pPr>
        <w:spacing w:after="40"/>
        <w:ind w:left="360"/>
      </w:pPr>
      <w:r>
        <w:rPr>
          <w:sz w:val="19"/>
        </w:rPr>
        <w:t>• Built an offline-first finance tracker with SQLite persistence, overall and category budgets that warn before you go over, and a biometric app lock (fingerprint, Face Unlock, PIN).</w:t>
      </w:r>
    </w:p>
    <w:p>
      <w:pPr>
        <w:spacing w:after="40"/>
        <w:ind w:left="360"/>
      </w:pPr>
      <w:r>
        <w:rPr>
          <w:sz w:val="19"/>
        </w:rPr>
        <w:t>• Wrote 159 tests across entities, repositories, and providers, plus a manual UAT plan covering data isolation, UI reactivity, and data integrity.</w:t>
      </w:r>
    </w:p>
    <w:p>
      <w:pPr>
        <w:spacing w:before="200" w:after="80"/>
      </w:pPr>
      <w:r>
        <w:rPr>
          <w:rFonts w:ascii="Calibri" w:hAnsi="Calibri"/>
          <w:b/>
          <w:color w:val="FF2A5F"/>
          <w:sz w:val="24"/>
        </w:rPr>
        <w:t>RESEARCH EXPERIENCE</w:t>
      </w:r>
    </w:p>
    <w:p>
      <w:pPr>
        <w:spacing w:before="80" w:after="40"/>
      </w:pPr>
      <w:r>
        <w:rPr>
          <w:b/>
        </w:rPr>
        <w:t>Undergraduate Research Intern, Early Sepsis Prediction (MIMIC-IV)</w:t>
      </w:r>
      <w:r>
        <w:rPr>
          <w:sz w:val="19"/>
        </w:rPr>
        <w:t xml:space="preserve"> — Supervised by Dr. Amit Sinhal, JKLU</w:t>
        <w:tab/>
        <w:t>(May 2026 – Aug 2026)</w:t>
      </w:r>
    </w:p>
    <w:p>
      <w:pPr>
        <w:spacing w:after="40"/>
        <w:ind w:left="360"/>
      </w:pPr>
      <w:r>
        <w:rPr>
          <w:sz w:val="19"/>
        </w:rPr>
        <w:t>• Built an end-to-end ML pipeline for 6-hour-horizon Sepsis-3 prediction on MIMIC-IV ICU data: suspected-infection identification, patient/admission/ICU preprocessing, and temporal features.</w:t>
      </w:r>
    </w:p>
    <w:p>
      <w:pPr>
        <w:spacing w:after="40"/>
        <w:ind w:left="360"/>
      </w:pPr>
      <w:r>
        <w:rPr>
          <w:sz w:val="19"/>
        </w:rPr>
        <w:t>• Benchmarked five approaches (XGBoost, Random Forest, LSTM, Logistic Regression, qSOFA) on identical windows with 5-fold GroupKFold splits by patient to prevent leakage.</w:t>
      </w:r>
    </w:p>
    <w:p>
      <w:pPr>
        <w:spacing w:after="40"/>
        <w:ind w:left="360"/>
      </w:pPr>
      <w:r>
        <w:rPr>
          <w:sz w:val="19"/>
        </w:rPr>
        <w:t>• XGBoost led at AUROC 0.7935 / AUPRC 0.0275 at 0.60% window prevalence; used SHAP for interpretability, with external validation on eICU underway.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